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B6C0D" w14:textId="77777777" w:rsidR="00A07E15" w:rsidRDefault="00A07E15" w:rsidP="00A07E15">
      <w:pPr>
        <w:pStyle w:val="NormalWeb"/>
        <w:spacing w:line="360" w:lineRule="auto"/>
        <w:jc w:val="center"/>
      </w:pPr>
    </w:p>
    <w:p w14:paraId="588EA980" w14:textId="77777777" w:rsidR="00A07E15" w:rsidRDefault="00A07E15" w:rsidP="00A07E15">
      <w:pPr>
        <w:pStyle w:val="NormalWeb"/>
        <w:spacing w:line="360" w:lineRule="auto"/>
        <w:jc w:val="center"/>
        <w:rPr>
          <w:b/>
        </w:rPr>
      </w:pPr>
    </w:p>
    <w:p w14:paraId="74098790" w14:textId="77777777" w:rsidR="00A07E15" w:rsidRDefault="00A07E15" w:rsidP="00A07E15">
      <w:pPr>
        <w:pStyle w:val="NormalWeb"/>
        <w:spacing w:line="360" w:lineRule="auto"/>
        <w:jc w:val="center"/>
        <w:rPr>
          <w:b/>
        </w:rPr>
      </w:pPr>
    </w:p>
    <w:p w14:paraId="2CA28704" w14:textId="77777777" w:rsidR="00A07E15" w:rsidRDefault="00A07E15" w:rsidP="00A07E15">
      <w:pPr>
        <w:pStyle w:val="NormalWeb"/>
        <w:spacing w:line="360" w:lineRule="auto"/>
        <w:jc w:val="center"/>
        <w:rPr>
          <w:b/>
        </w:rPr>
      </w:pPr>
    </w:p>
    <w:p w14:paraId="751D0EED" w14:textId="4F3DFEB3" w:rsidR="00A07E15" w:rsidRPr="00A07E15" w:rsidRDefault="00A07E15" w:rsidP="00A07E15">
      <w:pPr>
        <w:pStyle w:val="NormalWeb"/>
        <w:spacing w:line="360" w:lineRule="auto"/>
        <w:jc w:val="center"/>
        <w:rPr>
          <w:b/>
        </w:rPr>
      </w:pPr>
      <w:r w:rsidRPr="00A07E15">
        <w:rPr>
          <w:b/>
        </w:rPr>
        <w:t>Summary of a research on Mental disorder</w:t>
      </w:r>
    </w:p>
    <w:p w14:paraId="76D2A2FD" w14:textId="77777777" w:rsidR="00A07E15" w:rsidRDefault="00A07E15" w:rsidP="00A07E15">
      <w:pPr>
        <w:pStyle w:val="NormalWeb"/>
        <w:spacing w:line="360" w:lineRule="auto"/>
        <w:jc w:val="center"/>
      </w:pPr>
    </w:p>
    <w:p w14:paraId="09C3BEB9" w14:textId="77777777" w:rsidR="00A07E15" w:rsidRDefault="00A07E15" w:rsidP="00A07E15">
      <w:pPr>
        <w:pStyle w:val="NormalWeb"/>
        <w:spacing w:line="360" w:lineRule="auto"/>
        <w:jc w:val="center"/>
      </w:pPr>
    </w:p>
    <w:p w14:paraId="0181C356" w14:textId="34ECF0DF" w:rsidR="00A07E15" w:rsidRDefault="00A07E15" w:rsidP="00A07E15">
      <w:pPr>
        <w:pStyle w:val="NormalWeb"/>
        <w:spacing w:line="360" w:lineRule="auto"/>
        <w:jc w:val="center"/>
      </w:pPr>
      <w:r>
        <w:t>Name:</w:t>
      </w:r>
    </w:p>
    <w:p w14:paraId="6A2F7D87" w14:textId="77777777" w:rsidR="00A07E15" w:rsidRDefault="00A07E15" w:rsidP="00A07E15">
      <w:pPr>
        <w:pStyle w:val="NormalWeb"/>
        <w:spacing w:line="360" w:lineRule="auto"/>
        <w:jc w:val="center"/>
      </w:pPr>
      <w:r>
        <w:t>Institution of affiliation:</w:t>
      </w:r>
    </w:p>
    <w:p w14:paraId="3AEF8DBA" w14:textId="77777777" w:rsidR="00A07E15" w:rsidRDefault="00A07E15" w:rsidP="00A07E15">
      <w:pPr>
        <w:pStyle w:val="NormalWeb"/>
        <w:spacing w:line="360" w:lineRule="auto"/>
        <w:jc w:val="center"/>
      </w:pPr>
      <w:r>
        <w:t>Class/Section:</w:t>
      </w:r>
    </w:p>
    <w:p w14:paraId="131CF675" w14:textId="77777777" w:rsidR="00A07E15" w:rsidRDefault="00A07E15" w:rsidP="00A07E15">
      <w:pPr>
        <w:pStyle w:val="NormalWeb"/>
        <w:spacing w:line="360" w:lineRule="auto"/>
        <w:jc w:val="center"/>
      </w:pPr>
      <w:r>
        <w:t>Assignment:</w:t>
      </w:r>
    </w:p>
    <w:p w14:paraId="5927B0D5" w14:textId="77777777" w:rsidR="00A07E15" w:rsidRDefault="00A07E15" w:rsidP="00A07E15">
      <w:pPr>
        <w:pStyle w:val="NormalWeb"/>
        <w:spacing w:line="360" w:lineRule="auto"/>
        <w:jc w:val="center"/>
      </w:pPr>
      <w:r>
        <w:t>Date:</w:t>
      </w:r>
    </w:p>
    <w:p w14:paraId="62B7BC69" w14:textId="77777777" w:rsidR="00A07E15" w:rsidRDefault="00A07E15" w:rsidP="00A07E15">
      <w:pPr>
        <w:pStyle w:val="NormalWeb"/>
        <w:jc w:val="center"/>
      </w:pPr>
    </w:p>
    <w:p w14:paraId="7AF3D508" w14:textId="77777777" w:rsidR="00A07E15" w:rsidRDefault="00A07E15">
      <w:pPr>
        <w:spacing w:after="160" w:line="259" w:lineRule="auto"/>
      </w:pPr>
    </w:p>
    <w:p w14:paraId="00E1608D" w14:textId="77777777" w:rsidR="00A07E15" w:rsidRDefault="00A07E15">
      <w:pPr>
        <w:spacing w:after="160" w:line="259" w:lineRule="auto"/>
      </w:pPr>
    </w:p>
    <w:p w14:paraId="6141A3EA" w14:textId="77777777" w:rsidR="00A07E15" w:rsidRDefault="00A07E15">
      <w:pPr>
        <w:spacing w:after="160" w:line="259" w:lineRule="auto"/>
      </w:pPr>
    </w:p>
    <w:p w14:paraId="2E3A25AC" w14:textId="77777777" w:rsidR="00A07E15" w:rsidRDefault="00A07E15">
      <w:pPr>
        <w:spacing w:after="160" w:line="259" w:lineRule="auto"/>
      </w:pPr>
    </w:p>
    <w:p w14:paraId="07C3F860" w14:textId="77777777" w:rsidR="00A07E15" w:rsidRDefault="00A07E15">
      <w:pPr>
        <w:spacing w:after="160" w:line="259" w:lineRule="auto"/>
      </w:pPr>
    </w:p>
    <w:p w14:paraId="4F7A46D2" w14:textId="77777777" w:rsidR="00A07E15" w:rsidRDefault="00A07E15">
      <w:pPr>
        <w:spacing w:after="160" w:line="259" w:lineRule="auto"/>
      </w:pPr>
    </w:p>
    <w:p w14:paraId="722266E9" w14:textId="77777777" w:rsidR="00A07E15" w:rsidRDefault="00A07E15">
      <w:pPr>
        <w:spacing w:after="160" w:line="259" w:lineRule="auto"/>
      </w:pPr>
    </w:p>
    <w:p w14:paraId="20FBC6F3" w14:textId="77777777" w:rsidR="00A07E15" w:rsidRDefault="00A07E15">
      <w:pPr>
        <w:spacing w:after="160" w:line="259" w:lineRule="auto"/>
      </w:pPr>
    </w:p>
    <w:p w14:paraId="760C17E3" w14:textId="77777777" w:rsidR="00A07E15" w:rsidRDefault="00A07E15">
      <w:pPr>
        <w:spacing w:after="160" w:line="259" w:lineRule="auto"/>
      </w:pPr>
    </w:p>
    <w:p w14:paraId="5B3C1D9C" w14:textId="38EFE07D" w:rsidR="00A07E15" w:rsidRPr="00A07E15" w:rsidRDefault="00A07E15" w:rsidP="00A07E15">
      <w:pPr>
        <w:pStyle w:val="NormalWeb"/>
        <w:spacing w:line="360" w:lineRule="auto"/>
        <w:jc w:val="center"/>
        <w:rPr>
          <w:b/>
        </w:rPr>
      </w:pPr>
      <w:r w:rsidRPr="00A07E15">
        <w:rPr>
          <w:b/>
        </w:rPr>
        <w:lastRenderedPageBreak/>
        <w:t xml:space="preserve">Summary of a research on </w:t>
      </w:r>
      <w:r>
        <w:rPr>
          <w:b/>
        </w:rPr>
        <w:t>M</w:t>
      </w:r>
      <w:r w:rsidRPr="00A07E15">
        <w:rPr>
          <w:b/>
        </w:rPr>
        <w:t>ental</w:t>
      </w:r>
      <w:r w:rsidRPr="00A07E15">
        <w:rPr>
          <w:b/>
        </w:rPr>
        <w:t xml:space="preserve"> </w:t>
      </w:r>
      <w:r>
        <w:rPr>
          <w:b/>
        </w:rPr>
        <w:t>disorder</w:t>
      </w:r>
    </w:p>
    <w:p w14:paraId="782A2925" w14:textId="24215A39" w:rsidR="00847C43" w:rsidRPr="00A07E15" w:rsidRDefault="00847C43" w:rsidP="00A07E15">
      <w:pPr>
        <w:pStyle w:val="BodyText"/>
        <w:spacing w:line="480" w:lineRule="auto"/>
        <w:ind w:firstLine="720"/>
        <w:rPr>
          <w:rFonts w:ascii="Times New Roman" w:hAnsi="Times New Roman" w:cs="Times New Roman"/>
        </w:rPr>
      </w:pPr>
      <w:r w:rsidRPr="00A07E15">
        <w:rPr>
          <w:rFonts w:ascii="Times New Roman" w:hAnsi="Times New Roman" w:cs="Times New Roman"/>
        </w:rPr>
        <w:t xml:space="preserve">Children with mental disorders require more intensive care than other normal children.  Family is the primary agent in the socialization process (Minuchin, 1990). </w:t>
      </w:r>
      <w:r w:rsidR="00A07E15" w:rsidRPr="00A07E15">
        <w:rPr>
          <w:rFonts w:ascii="Times New Roman" w:hAnsi="Times New Roman" w:cs="Times New Roman"/>
        </w:rPr>
        <w:t>Children</w:t>
      </w:r>
      <w:r w:rsidRPr="00A07E15">
        <w:rPr>
          <w:rFonts w:ascii="Times New Roman" w:hAnsi="Times New Roman" w:cs="Times New Roman"/>
        </w:rPr>
        <w:t xml:space="preserve"> with mental disorders depend on their families' support to cope with their daily activities. Their over-reliance on their families often results in family functioning problems and dynamics (de Souza Nunes, &amp; Werlang, 2008). The mental disorder results in losses in various aspects of development and social aspects as well. Therefore, the family environment acts as a protective factor by supporting and offering opportunities to the children with a mental disorders at the expense of their happiness because they will need to reorganize their environments to meet the child's requirements with a mental disability. To determine which environmental resources are offered to the children with mental disorders by their family and how they correlated with the family functioning, research was conducted.</w:t>
      </w:r>
    </w:p>
    <w:p w14:paraId="047958BF" w14:textId="77777777" w:rsidR="00847C43" w:rsidRPr="00A07E15" w:rsidRDefault="00847C43" w:rsidP="00A07E15">
      <w:pPr>
        <w:pStyle w:val="BodyText"/>
        <w:spacing w:line="480" w:lineRule="auto"/>
        <w:ind w:firstLine="720"/>
        <w:rPr>
          <w:rFonts w:ascii="Times New Roman" w:hAnsi="Times New Roman" w:cs="Times New Roman"/>
        </w:rPr>
      </w:pPr>
      <w:r w:rsidRPr="00A07E15">
        <w:rPr>
          <w:rFonts w:ascii="Times New Roman" w:hAnsi="Times New Roman" w:cs="Times New Roman"/>
        </w:rPr>
        <w:t>The method used to conduct the research was a cross-sectional study between August 2016 to April 2017. 33 caregivers, parents and grandparents, of children who attended the ambulatory service of psychiatry of a general hospital in Ribeirão Preto, São Paulo, Brazil, were involved in the research. Total sampling, made up of 51 patients, was used to calculate the sample size. Both inclusion criteria and exclusion criteria were used. In inclusion criteria, self-reports from the primary caregivers, 18 years and above, were collected. The children had to be between 6 to 12 years old and diagnosed with a psychiatrist's mental disorder. Caregivers with mental disorders and children with other health conditions capable of interfering with family functioning were used as Exclusion criteria (Marturano, 2006).</w:t>
      </w:r>
    </w:p>
    <w:p w14:paraId="3E4E44DE" w14:textId="77777777" w:rsidR="00847C43" w:rsidRPr="00A07E15" w:rsidRDefault="00847C43" w:rsidP="00A07E15">
      <w:pPr>
        <w:pStyle w:val="BodyText"/>
        <w:spacing w:line="480" w:lineRule="auto"/>
        <w:rPr>
          <w:rFonts w:ascii="Times New Roman" w:hAnsi="Times New Roman" w:cs="Times New Roman"/>
        </w:rPr>
      </w:pPr>
      <w:r w:rsidRPr="00A07E15">
        <w:rPr>
          <w:rFonts w:ascii="Times New Roman" w:hAnsi="Times New Roman" w:cs="Times New Roman"/>
        </w:rPr>
        <w:lastRenderedPageBreak/>
        <w:t>Questionnaire was constructed by the researcher as an instrument to characterized the families (Associação Brasileira de Empresas de Pesquisa-ABEP, 2014). 25 questions about personal data and socioeconomic status were used to measure family cohesion and flexibility. The report from literature, (Ribeiro, Vanden-berghe, Prudente, Vila &amp; Porto, 2016; Macedo, Silva, Paiva, &amp; Ramos, 2015), was incorporated in the study. It showed that most caregivers were mothers, 78.8%, parents 15.2%, and grandparents 6.1%.</w:t>
      </w:r>
    </w:p>
    <w:p w14:paraId="5BB4DC4D" w14:textId="77777777" w:rsidR="00847C43" w:rsidRPr="00A07E15" w:rsidRDefault="00847C43" w:rsidP="00A07E15">
      <w:pPr>
        <w:pStyle w:val="BodyText"/>
        <w:spacing w:line="480" w:lineRule="auto"/>
        <w:ind w:firstLine="720"/>
        <w:rPr>
          <w:rFonts w:ascii="Times New Roman" w:hAnsi="Times New Roman" w:cs="Times New Roman"/>
        </w:rPr>
      </w:pPr>
      <w:r w:rsidRPr="00A07E15">
        <w:rPr>
          <w:rFonts w:ascii="Times New Roman" w:hAnsi="Times New Roman" w:cs="Times New Roman"/>
        </w:rPr>
        <w:t>The Ethics Committees for Research on Human Beings of the Nursing School of Ribeirão Preto and the University Hospital of the Faculty of Medicine of Ribeirão Preto, University of São Paulo (CAAE: 56525416.2.0000.5393) approved the research, and all the participants were given a written informed consent to participate in the study. The research results showed that most families (87.9%) showed good functioning despite the presence of a child's mental disorder. This result was arrived at after comparison and discussion on other research obtained in a previous study that showed the families of children with mental disorders had higher cohesion scores and exhibited more frequently a functioning of the enmeshed type when compared to the families of children with no diagnosis of psychopathologies (Pepe, Tortolani, Gentile, &amp; Di Ciommo, 2015)</w:t>
      </w:r>
    </w:p>
    <w:p w14:paraId="44746624" w14:textId="77777777" w:rsidR="00847C43" w:rsidRPr="00A07E15" w:rsidRDefault="00847C43" w:rsidP="00A07E15">
      <w:pPr>
        <w:pStyle w:val="BodyText"/>
        <w:spacing w:line="480" w:lineRule="auto"/>
        <w:ind w:firstLine="720"/>
        <w:rPr>
          <w:rFonts w:ascii="Times New Roman" w:hAnsi="Times New Roman" w:cs="Times New Roman"/>
        </w:rPr>
      </w:pPr>
      <w:r w:rsidRPr="00A07E15">
        <w:rPr>
          <w:rFonts w:ascii="Times New Roman" w:hAnsi="Times New Roman" w:cs="Times New Roman"/>
        </w:rPr>
        <w:t>I agree with the findings of this study. It employed and followed ethical conduct, and the results obtained incorporated the findings of other literature reviewed. Using both the inclusion and exclusion criteria made the research trustworthy. The limitation that arises from the research is its generalization of the results obtained from a restricted group of participants and its strategies to investigate the resources of the family environment. But still, I consider the effectiveness of a small sample size if the sampling was done appropriately.</w:t>
      </w:r>
    </w:p>
    <w:p w14:paraId="21CB8EC8" w14:textId="56280ADF" w:rsidR="00A743E3" w:rsidRDefault="00847C43" w:rsidP="00A07E15">
      <w:pPr>
        <w:pStyle w:val="BodyText"/>
        <w:spacing w:line="480" w:lineRule="auto"/>
        <w:ind w:firstLine="720"/>
        <w:rPr>
          <w:rFonts w:ascii="Times New Roman" w:hAnsi="Times New Roman" w:cs="Times New Roman"/>
        </w:rPr>
      </w:pPr>
      <w:r w:rsidRPr="00A07E15">
        <w:rPr>
          <w:rFonts w:ascii="Times New Roman" w:hAnsi="Times New Roman" w:cs="Times New Roman"/>
        </w:rPr>
        <w:lastRenderedPageBreak/>
        <w:t>This study is relevant to the project and presentation since it focuses on the effect of mental disorders on children and families at large. The research shows the impact of the support given to people with mental disorder and their relevance to development at all dimensions.</w:t>
      </w:r>
    </w:p>
    <w:p w14:paraId="19314FB2" w14:textId="77777777" w:rsidR="00A743E3" w:rsidRDefault="00A743E3" w:rsidP="009008AF">
      <w:pPr>
        <w:pStyle w:val="BodyText"/>
        <w:rPr>
          <w:rFonts w:ascii="Times New Roman" w:hAnsi="Times New Roman" w:cs="Times New Roman"/>
        </w:rPr>
      </w:pPr>
    </w:p>
    <w:p w14:paraId="6583E5BD" w14:textId="77777777" w:rsidR="00A07E15" w:rsidRDefault="00A07E15" w:rsidP="00847C43">
      <w:pPr>
        <w:pStyle w:val="BodyText"/>
        <w:jc w:val="center"/>
        <w:rPr>
          <w:rFonts w:ascii="Times New Roman" w:hAnsi="Times New Roman" w:cs="Times New Roman"/>
          <w:b/>
        </w:rPr>
      </w:pPr>
    </w:p>
    <w:p w14:paraId="101164B2" w14:textId="77777777" w:rsidR="00A07E15" w:rsidRDefault="00A07E15" w:rsidP="00847C43">
      <w:pPr>
        <w:pStyle w:val="BodyText"/>
        <w:jc w:val="center"/>
        <w:rPr>
          <w:rFonts w:ascii="Times New Roman" w:hAnsi="Times New Roman" w:cs="Times New Roman"/>
          <w:b/>
        </w:rPr>
      </w:pPr>
    </w:p>
    <w:p w14:paraId="0650BCC3" w14:textId="77777777" w:rsidR="00A07E15" w:rsidRDefault="00A07E15" w:rsidP="00847C43">
      <w:pPr>
        <w:pStyle w:val="BodyText"/>
        <w:jc w:val="center"/>
        <w:rPr>
          <w:rFonts w:ascii="Times New Roman" w:hAnsi="Times New Roman" w:cs="Times New Roman"/>
          <w:b/>
        </w:rPr>
      </w:pPr>
    </w:p>
    <w:p w14:paraId="62662BE0" w14:textId="77777777" w:rsidR="00A07E15" w:rsidRDefault="00A07E15" w:rsidP="00847C43">
      <w:pPr>
        <w:pStyle w:val="BodyText"/>
        <w:jc w:val="center"/>
        <w:rPr>
          <w:rFonts w:ascii="Times New Roman" w:hAnsi="Times New Roman" w:cs="Times New Roman"/>
          <w:b/>
        </w:rPr>
      </w:pPr>
    </w:p>
    <w:p w14:paraId="04AE2292" w14:textId="77777777" w:rsidR="00A07E15" w:rsidRDefault="00A07E15" w:rsidP="00847C43">
      <w:pPr>
        <w:pStyle w:val="BodyText"/>
        <w:jc w:val="center"/>
        <w:rPr>
          <w:rFonts w:ascii="Times New Roman" w:hAnsi="Times New Roman" w:cs="Times New Roman"/>
          <w:b/>
        </w:rPr>
      </w:pPr>
    </w:p>
    <w:p w14:paraId="2770E7A0" w14:textId="77777777" w:rsidR="00A07E15" w:rsidRDefault="00A07E15" w:rsidP="00847C43">
      <w:pPr>
        <w:pStyle w:val="BodyText"/>
        <w:jc w:val="center"/>
        <w:rPr>
          <w:rFonts w:ascii="Times New Roman" w:hAnsi="Times New Roman" w:cs="Times New Roman"/>
          <w:b/>
        </w:rPr>
      </w:pPr>
    </w:p>
    <w:p w14:paraId="31729B86" w14:textId="77777777" w:rsidR="00A07E15" w:rsidRDefault="00A07E15" w:rsidP="00847C43">
      <w:pPr>
        <w:pStyle w:val="BodyText"/>
        <w:jc w:val="center"/>
        <w:rPr>
          <w:rFonts w:ascii="Times New Roman" w:hAnsi="Times New Roman" w:cs="Times New Roman"/>
          <w:b/>
        </w:rPr>
      </w:pPr>
    </w:p>
    <w:p w14:paraId="14C53894" w14:textId="77777777" w:rsidR="00A07E15" w:rsidRDefault="00A07E15" w:rsidP="00847C43">
      <w:pPr>
        <w:pStyle w:val="BodyText"/>
        <w:jc w:val="center"/>
        <w:rPr>
          <w:rFonts w:ascii="Times New Roman" w:hAnsi="Times New Roman" w:cs="Times New Roman"/>
          <w:b/>
        </w:rPr>
      </w:pPr>
    </w:p>
    <w:p w14:paraId="6D183185" w14:textId="77777777" w:rsidR="00A07E15" w:rsidRDefault="00A07E15" w:rsidP="00847C43">
      <w:pPr>
        <w:pStyle w:val="BodyText"/>
        <w:jc w:val="center"/>
        <w:rPr>
          <w:rFonts w:ascii="Times New Roman" w:hAnsi="Times New Roman" w:cs="Times New Roman"/>
          <w:b/>
        </w:rPr>
      </w:pPr>
    </w:p>
    <w:p w14:paraId="5430BE84" w14:textId="77777777" w:rsidR="00A07E15" w:rsidRDefault="00A07E15" w:rsidP="00847C43">
      <w:pPr>
        <w:pStyle w:val="BodyText"/>
        <w:jc w:val="center"/>
        <w:rPr>
          <w:rFonts w:ascii="Times New Roman" w:hAnsi="Times New Roman" w:cs="Times New Roman"/>
          <w:b/>
        </w:rPr>
      </w:pPr>
    </w:p>
    <w:p w14:paraId="6D09A9E3" w14:textId="77777777" w:rsidR="00A07E15" w:rsidRDefault="00A07E15" w:rsidP="00847C43">
      <w:pPr>
        <w:pStyle w:val="BodyText"/>
        <w:jc w:val="center"/>
        <w:rPr>
          <w:rFonts w:ascii="Times New Roman" w:hAnsi="Times New Roman" w:cs="Times New Roman"/>
          <w:b/>
        </w:rPr>
      </w:pPr>
    </w:p>
    <w:p w14:paraId="26C764CC" w14:textId="77777777" w:rsidR="00A07E15" w:rsidRDefault="00A07E15" w:rsidP="00847C43">
      <w:pPr>
        <w:pStyle w:val="BodyText"/>
        <w:jc w:val="center"/>
        <w:rPr>
          <w:rFonts w:ascii="Times New Roman" w:hAnsi="Times New Roman" w:cs="Times New Roman"/>
          <w:b/>
        </w:rPr>
      </w:pPr>
    </w:p>
    <w:p w14:paraId="4A72BF59" w14:textId="77777777" w:rsidR="00A07E15" w:rsidRDefault="00A07E15" w:rsidP="00847C43">
      <w:pPr>
        <w:pStyle w:val="BodyText"/>
        <w:jc w:val="center"/>
        <w:rPr>
          <w:rFonts w:ascii="Times New Roman" w:hAnsi="Times New Roman" w:cs="Times New Roman"/>
          <w:b/>
        </w:rPr>
      </w:pPr>
    </w:p>
    <w:p w14:paraId="2F239FFC" w14:textId="77777777" w:rsidR="00A07E15" w:rsidRDefault="00A07E15" w:rsidP="00847C43">
      <w:pPr>
        <w:pStyle w:val="BodyText"/>
        <w:jc w:val="center"/>
        <w:rPr>
          <w:rFonts w:ascii="Times New Roman" w:hAnsi="Times New Roman" w:cs="Times New Roman"/>
          <w:b/>
        </w:rPr>
      </w:pPr>
    </w:p>
    <w:p w14:paraId="04BD5A8C" w14:textId="77777777" w:rsidR="00A07E15" w:rsidRDefault="00A07E15" w:rsidP="00847C43">
      <w:pPr>
        <w:pStyle w:val="BodyText"/>
        <w:jc w:val="center"/>
        <w:rPr>
          <w:rFonts w:ascii="Times New Roman" w:hAnsi="Times New Roman" w:cs="Times New Roman"/>
          <w:b/>
        </w:rPr>
      </w:pPr>
    </w:p>
    <w:p w14:paraId="6F4751B9" w14:textId="77777777" w:rsidR="00A07E15" w:rsidRDefault="00A07E15" w:rsidP="00847C43">
      <w:pPr>
        <w:pStyle w:val="BodyText"/>
        <w:jc w:val="center"/>
        <w:rPr>
          <w:rFonts w:ascii="Times New Roman" w:hAnsi="Times New Roman" w:cs="Times New Roman"/>
          <w:b/>
        </w:rPr>
      </w:pPr>
    </w:p>
    <w:p w14:paraId="1E170E23" w14:textId="77777777" w:rsidR="00A07E15" w:rsidRDefault="00A07E15" w:rsidP="00847C43">
      <w:pPr>
        <w:pStyle w:val="BodyText"/>
        <w:jc w:val="center"/>
        <w:rPr>
          <w:rFonts w:ascii="Times New Roman" w:hAnsi="Times New Roman" w:cs="Times New Roman"/>
          <w:b/>
        </w:rPr>
      </w:pPr>
    </w:p>
    <w:p w14:paraId="758605CA" w14:textId="77777777" w:rsidR="00A07E15" w:rsidRDefault="00A07E15" w:rsidP="00847C43">
      <w:pPr>
        <w:pStyle w:val="BodyText"/>
        <w:jc w:val="center"/>
        <w:rPr>
          <w:rFonts w:ascii="Times New Roman" w:hAnsi="Times New Roman" w:cs="Times New Roman"/>
          <w:b/>
        </w:rPr>
      </w:pPr>
    </w:p>
    <w:p w14:paraId="7B1065CF" w14:textId="77777777" w:rsidR="00A07E15" w:rsidRDefault="00A07E15" w:rsidP="00847C43">
      <w:pPr>
        <w:pStyle w:val="BodyText"/>
        <w:jc w:val="center"/>
        <w:rPr>
          <w:rFonts w:ascii="Times New Roman" w:hAnsi="Times New Roman" w:cs="Times New Roman"/>
          <w:b/>
        </w:rPr>
      </w:pPr>
    </w:p>
    <w:p w14:paraId="3F1E9DAD" w14:textId="77777777" w:rsidR="00A07E15" w:rsidRDefault="00A07E15" w:rsidP="00847C43">
      <w:pPr>
        <w:pStyle w:val="BodyText"/>
        <w:jc w:val="center"/>
        <w:rPr>
          <w:rFonts w:ascii="Times New Roman" w:hAnsi="Times New Roman" w:cs="Times New Roman"/>
          <w:b/>
        </w:rPr>
      </w:pPr>
    </w:p>
    <w:p w14:paraId="14D64CEE" w14:textId="67ED9525" w:rsidR="00847C43" w:rsidRPr="00847C43" w:rsidRDefault="00A743E3" w:rsidP="00847C43">
      <w:pPr>
        <w:pStyle w:val="BodyText"/>
        <w:jc w:val="center"/>
        <w:rPr>
          <w:rFonts w:ascii="Times New Roman" w:hAnsi="Times New Roman" w:cs="Times New Roman"/>
          <w:b/>
        </w:rPr>
      </w:pPr>
      <w:r w:rsidRPr="00A743E3">
        <w:rPr>
          <w:rFonts w:ascii="Times New Roman" w:hAnsi="Times New Roman" w:cs="Times New Roman"/>
          <w:b/>
        </w:rPr>
        <w:lastRenderedPageBreak/>
        <w:t>Reference</w:t>
      </w:r>
    </w:p>
    <w:p w14:paraId="7C52003A" w14:textId="77777777" w:rsidR="00847C43" w:rsidRPr="00847C43" w:rsidRDefault="00847C43" w:rsidP="00847C43">
      <w:pPr>
        <w:pStyle w:val="BodyText"/>
        <w:spacing w:line="480" w:lineRule="auto"/>
        <w:ind w:left="720" w:hanging="720"/>
        <w:rPr>
          <w:rFonts w:ascii="Times New Roman" w:hAnsi="Times New Roman" w:cs="Times New Roman"/>
        </w:rPr>
      </w:pPr>
      <w:r w:rsidRPr="00847C43">
        <w:rPr>
          <w:rFonts w:ascii="Times New Roman" w:hAnsi="Times New Roman" w:cs="Times New Roman"/>
        </w:rPr>
        <w:t>Associação brasileira de empresas de pesquisa. (2014). Retrieved from http://www.abep.org/criterio-brasi</w:t>
      </w:r>
    </w:p>
    <w:p w14:paraId="70DFB2FE" w14:textId="77777777" w:rsidR="00847C43" w:rsidRPr="00847C43" w:rsidRDefault="00847C43" w:rsidP="00847C43">
      <w:pPr>
        <w:pStyle w:val="BodyText"/>
        <w:spacing w:line="480" w:lineRule="auto"/>
        <w:ind w:left="720" w:hanging="720"/>
        <w:rPr>
          <w:rFonts w:ascii="Times New Roman" w:hAnsi="Times New Roman" w:cs="Times New Roman"/>
        </w:rPr>
      </w:pPr>
      <w:r w:rsidRPr="00847C43">
        <w:rPr>
          <w:rFonts w:ascii="Times New Roman" w:hAnsi="Times New Roman" w:cs="Times New Roman"/>
        </w:rPr>
        <w:t>D'Avila-Bacarji, K. M. G., Marturano, E. M., &amp; Elias, L. C. D. S. (2005). Resources and adversities in the home environment of children with poor school achievement. Paidéia (Ribeirão Preto), 15(30), 43-55. doi: 10.1590/S0103-863X2005000100007</w:t>
      </w:r>
    </w:p>
    <w:p w14:paraId="50E2B947" w14:textId="77777777" w:rsidR="00847C43" w:rsidRPr="00847C43" w:rsidRDefault="00847C43" w:rsidP="00847C43">
      <w:pPr>
        <w:pStyle w:val="BodyText"/>
        <w:spacing w:line="480" w:lineRule="auto"/>
        <w:ind w:left="720" w:hanging="720"/>
        <w:rPr>
          <w:rFonts w:ascii="Times New Roman" w:hAnsi="Times New Roman" w:cs="Times New Roman"/>
        </w:rPr>
      </w:pPr>
      <w:r w:rsidRPr="00847C43">
        <w:rPr>
          <w:rFonts w:ascii="Times New Roman" w:hAnsi="Times New Roman" w:cs="Times New Roman"/>
        </w:rPr>
        <w:t>Marturano, E. M. (2006). The home environment resources scale. Psicologia: Reflexão e Crítica, 19(3), 498-506. doi: 10.1590/S0102-7972200600030001</w:t>
      </w:r>
    </w:p>
    <w:p w14:paraId="24EAAE23" w14:textId="77777777" w:rsidR="00847C43" w:rsidRPr="00847C43" w:rsidRDefault="00847C43" w:rsidP="00847C43">
      <w:pPr>
        <w:pStyle w:val="BodyText"/>
        <w:spacing w:line="480" w:lineRule="auto"/>
        <w:ind w:left="720" w:hanging="720"/>
        <w:rPr>
          <w:rFonts w:ascii="Times New Roman" w:hAnsi="Times New Roman" w:cs="Times New Roman"/>
        </w:rPr>
      </w:pPr>
      <w:r w:rsidRPr="00847C43">
        <w:rPr>
          <w:rFonts w:ascii="Times New Roman" w:hAnsi="Times New Roman" w:cs="Times New Roman"/>
        </w:rPr>
        <w:t>Minuchin, S. (1990). Famílias: funcionamento e tratamento. Porto Alegre: Artes Médicas.</w:t>
      </w:r>
    </w:p>
    <w:p w14:paraId="5A274A48" w14:textId="77777777" w:rsidR="00847C43" w:rsidRPr="00847C43" w:rsidRDefault="00847C43" w:rsidP="00847C43">
      <w:pPr>
        <w:pStyle w:val="BodyText"/>
        <w:spacing w:line="480" w:lineRule="auto"/>
        <w:ind w:left="720" w:hanging="720"/>
        <w:rPr>
          <w:rFonts w:ascii="Times New Roman" w:hAnsi="Times New Roman" w:cs="Times New Roman"/>
        </w:rPr>
      </w:pPr>
      <w:r w:rsidRPr="00847C43">
        <w:rPr>
          <w:rFonts w:ascii="Times New Roman" w:hAnsi="Times New Roman" w:cs="Times New Roman"/>
        </w:rPr>
        <w:t>Pepe, S., Tortolani, D., Gentile, S., &amp; Di Ciommo, V. M. (2015). Exploring the</w:t>
      </w:r>
      <w:r w:rsidRPr="00847C43">
        <w:rPr>
          <w:rFonts w:ascii="Times New Roman" w:hAnsi="Times New Roman" w:cs="Times New Roman"/>
        </w:rPr>
        <w:t xml:space="preserve"> </w:t>
      </w:r>
      <w:r w:rsidRPr="00847C43">
        <w:rPr>
          <w:rFonts w:ascii="Times New Roman" w:hAnsi="Times New Roman" w:cs="Times New Roman"/>
        </w:rPr>
        <w:t xml:space="preserve">elationship between family functioning and psycho-pathology in a sample in the pediatric age. The </w:t>
      </w:r>
      <w:bookmarkStart w:id="0" w:name="_GoBack"/>
      <w:bookmarkEnd w:id="0"/>
      <w:r w:rsidRPr="00847C43">
        <w:rPr>
          <w:rFonts w:ascii="Times New Roman" w:hAnsi="Times New Roman" w:cs="Times New Roman"/>
        </w:rPr>
        <w:t>Spanish Journal of Psychology, 18(12), 1-8. doi: 10.1017/sjp.2015.1</w:t>
      </w:r>
    </w:p>
    <w:sectPr w:rsidR="00847C43" w:rsidRPr="00847C43" w:rsidSect="005B6C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67328" w14:textId="77777777" w:rsidR="00FA44BC" w:rsidRDefault="00FA44BC" w:rsidP="00A07E15">
      <w:pPr>
        <w:spacing w:after="0" w:line="240" w:lineRule="auto"/>
      </w:pPr>
      <w:r>
        <w:separator/>
      </w:r>
    </w:p>
  </w:endnote>
  <w:endnote w:type="continuationSeparator" w:id="0">
    <w:p w14:paraId="1DDDFDAD" w14:textId="77777777" w:rsidR="00FA44BC" w:rsidRDefault="00FA44BC" w:rsidP="00A0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F745E" w14:textId="77777777" w:rsidR="00FA44BC" w:rsidRDefault="00FA44BC" w:rsidP="00A07E15">
      <w:pPr>
        <w:spacing w:after="0" w:line="240" w:lineRule="auto"/>
      </w:pPr>
      <w:r>
        <w:separator/>
      </w:r>
    </w:p>
  </w:footnote>
  <w:footnote w:type="continuationSeparator" w:id="0">
    <w:p w14:paraId="1EA9ACD1" w14:textId="77777777" w:rsidR="00FA44BC" w:rsidRDefault="00FA44BC" w:rsidP="00A0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50984"/>
      <w:docPartObj>
        <w:docPartGallery w:val="Page Numbers (Top of Page)"/>
        <w:docPartUnique/>
      </w:docPartObj>
    </w:sdtPr>
    <w:sdtEndPr>
      <w:rPr>
        <w:noProof/>
      </w:rPr>
    </w:sdtEndPr>
    <w:sdtContent>
      <w:p w14:paraId="7587051E" w14:textId="360034F9" w:rsidR="00A07E15" w:rsidRDefault="00A07E15">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29DDE706" w14:textId="77777777" w:rsidR="00A07E15" w:rsidRDefault="00A07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B0853"/>
    <w:multiLevelType w:val="hybridMultilevel"/>
    <w:tmpl w:val="33A0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17"/>
    <w:rsid w:val="000B46D5"/>
    <w:rsid w:val="001623A5"/>
    <w:rsid w:val="00222C09"/>
    <w:rsid w:val="0024457A"/>
    <w:rsid w:val="00275DA6"/>
    <w:rsid w:val="002A4FB4"/>
    <w:rsid w:val="002A5AAE"/>
    <w:rsid w:val="003945A8"/>
    <w:rsid w:val="003D1C23"/>
    <w:rsid w:val="003D445C"/>
    <w:rsid w:val="00481DCD"/>
    <w:rsid w:val="0062137B"/>
    <w:rsid w:val="00847C43"/>
    <w:rsid w:val="008B6B8E"/>
    <w:rsid w:val="008C4BE9"/>
    <w:rsid w:val="009008AF"/>
    <w:rsid w:val="00934517"/>
    <w:rsid w:val="00973220"/>
    <w:rsid w:val="00A07E15"/>
    <w:rsid w:val="00A743E3"/>
    <w:rsid w:val="00B426D4"/>
    <w:rsid w:val="00B43CB3"/>
    <w:rsid w:val="00D81CB3"/>
    <w:rsid w:val="00E50D46"/>
    <w:rsid w:val="00EF2534"/>
    <w:rsid w:val="00FA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 w:type="paragraph" w:styleId="NormalWeb">
    <w:name w:val="Normal (Web)"/>
    <w:basedOn w:val="Normal"/>
    <w:uiPriority w:val="99"/>
    <w:unhideWhenUsed/>
    <w:rsid w:val="00A07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15"/>
  </w:style>
  <w:style w:type="paragraph" w:styleId="Footer">
    <w:name w:val="footer"/>
    <w:basedOn w:val="Normal"/>
    <w:link w:val="FooterChar"/>
    <w:uiPriority w:val="99"/>
    <w:unhideWhenUsed/>
    <w:rsid w:val="00A0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 w:type="paragraph" w:styleId="NormalWeb">
    <w:name w:val="Normal (Web)"/>
    <w:basedOn w:val="Normal"/>
    <w:uiPriority w:val="99"/>
    <w:unhideWhenUsed/>
    <w:rsid w:val="00A07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15"/>
  </w:style>
  <w:style w:type="paragraph" w:styleId="Footer">
    <w:name w:val="footer"/>
    <w:basedOn w:val="Normal"/>
    <w:link w:val="FooterChar"/>
    <w:uiPriority w:val="99"/>
    <w:unhideWhenUsed/>
    <w:rsid w:val="00A0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Stephanie</dc:creator>
  <cp:lastModifiedBy>LydiaKavata</cp:lastModifiedBy>
  <cp:revision>2</cp:revision>
  <cp:lastPrinted>2017-09-27T18:40:00Z</cp:lastPrinted>
  <dcterms:created xsi:type="dcterms:W3CDTF">2021-03-25T08:57:00Z</dcterms:created>
  <dcterms:modified xsi:type="dcterms:W3CDTF">2021-03-25T08:57:00Z</dcterms:modified>
</cp:coreProperties>
</file>